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E282F" w14:textId="27651BD6" w:rsidR="00AE5A46" w:rsidRDefault="00AE5A46" w:rsidP="00AE5A46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68"/>
        <w:gridCol w:w="4181"/>
        <w:gridCol w:w="3679"/>
      </w:tblGrid>
      <w:tr w:rsidR="0021433F" w14:paraId="15401DBE" w14:textId="0FD86E4A" w:rsidTr="00B92302">
        <w:tc>
          <w:tcPr>
            <w:tcW w:w="1768" w:type="dxa"/>
            <w:shd w:val="clear" w:color="auto" w:fill="E2EFD9" w:themeFill="accent6" w:themeFillTint="33"/>
          </w:tcPr>
          <w:p w14:paraId="400D07CD" w14:textId="119C3F2A" w:rsidR="0021433F" w:rsidRDefault="0021433F" w:rsidP="00B905AA">
            <w:pPr>
              <w:rPr>
                <w:b/>
                <w:bCs/>
              </w:rPr>
            </w:pPr>
          </w:p>
        </w:tc>
        <w:tc>
          <w:tcPr>
            <w:tcW w:w="4181" w:type="dxa"/>
            <w:shd w:val="clear" w:color="auto" w:fill="E2EFD9" w:themeFill="accent6" w:themeFillTint="33"/>
          </w:tcPr>
          <w:p w14:paraId="4EF12C5F" w14:textId="49253E07" w:rsidR="0021433F" w:rsidRPr="00C653F0" w:rsidRDefault="00DB325A" w:rsidP="00B905A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INTERVENTO PSC ATTUALE </w:t>
            </w:r>
          </w:p>
        </w:tc>
        <w:tc>
          <w:tcPr>
            <w:tcW w:w="3679" w:type="dxa"/>
            <w:shd w:val="clear" w:color="auto" w:fill="E2EFD9" w:themeFill="accent6" w:themeFillTint="33"/>
          </w:tcPr>
          <w:p w14:paraId="0B39119B" w14:textId="77777777" w:rsidR="0021433F" w:rsidRPr="00DB325A" w:rsidRDefault="00DB325A" w:rsidP="00B905AA">
            <w:pPr>
              <w:rPr>
                <w:rFonts w:eastAsia="Calibri"/>
                <w:b/>
                <w:bCs/>
                <w:color w:val="000000"/>
              </w:rPr>
            </w:pPr>
            <w:r w:rsidRPr="00DB325A">
              <w:rPr>
                <w:rFonts w:eastAsia="Calibri"/>
                <w:b/>
                <w:bCs/>
                <w:color w:val="000000"/>
              </w:rPr>
              <w:t>INTERVENTO PSC RIPROGRAMMATO</w:t>
            </w:r>
          </w:p>
          <w:p w14:paraId="7D0BCA9F" w14:textId="26FE7772" w:rsidR="00DB325A" w:rsidRPr="00C653F0" w:rsidDel="00BA43F6" w:rsidRDefault="00DB325A" w:rsidP="00B905AA">
            <w:pPr>
              <w:rPr>
                <w:rFonts w:eastAsia="Calibri"/>
                <w:color w:val="000000"/>
              </w:rPr>
            </w:pPr>
          </w:p>
        </w:tc>
      </w:tr>
      <w:tr w:rsidR="00DB325A" w14:paraId="1C41862E" w14:textId="155DA90D" w:rsidTr="00B92302">
        <w:tc>
          <w:tcPr>
            <w:tcW w:w="1768" w:type="dxa"/>
            <w:shd w:val="clear" w:color="auto" w:fill="E2EFD9" w:themeFill="accent6" w:themeFillTint="33"/>
          </w:tcPr>
          <w:p w14:paraId="57C1C4B5" w14:textId="561594C2" w:rsidR="00DB325A" w:rsidRPr="00DB325A" w:rsidRDefault="00DB325A" w:rsidP="00DB325A">
            <w:r>
              <w:rPr>
                <w:b/>
                <w:bCs/>
              </w:rPr>
              <w:t xml:space="preserve">TITOLO </w:t>
            </w:r>
          </w:p>
        </w:tc>
        <w:tc>
          <w:tcPr>
            <w:tcW w:w="4181" w:type="dxa"/>
          </w:tcPr>
          <w:p w14:paraId="1D025D74" w14:textId="3847C439" w:rsidR="00240013" w:rsidRPr="00240013" w:rsidRDefault="00240013" w:rsidP="00240013">
            <w:pPr>
              <w:rPr>
                <w:rFonts w:ascii="Calibri" w:hAnsi="Calibri" w:cs="Calibri"/>
                <w:color w:val="000000"/>
              </w:rPr>
            </w:pPr>
            <w:r w:rsidRPr="00240013">
              <w:rPr>
                <w:rFonts w:ascii="Calibri" w:hAnsi="Calibri" w:cs="Calibri"/>
                <w:color w:val="000000"/>
              </w:rPr>
              <w:t>Dig</w:t>
            </w:r>
            <w:r w:rsidR="00852889">
              <w:rPr>
                <w:rFonts w:ascii="Calibri" w:hAnsi="Calibri" w:cs="Calibri"/>
                <w:color w:val="000000"/>
              </w:rPr>
              <w:t>a</w:t>
            </w:r>
            <w:r w:rsidRPr="00240013">
              <w:rPr>
                <w:rFonts w:ascii="Calibri" w:hAnsi="Calibri" w:cs="Calibri"/>
                <w:color w:val="000000"/>
              </w:rPr>
              <w:t xml:space="preserve"> di </w:t>
            </w:r>
            <w:proofErr w:type="spellStart"/>
            <w:r w:rsidRPr="00240013">
              <w:rPr>
                <w:rFonts w:ascii="Calibri" w:hAnsi="Calibri" w:cs="Calibri"/>
                <w:color w:val="000000"/>
              </w:rPr>
              <w:t>Cumbidanovu</w:t>
            </w:r>
            <w:proofErr w:type="spellEnd"/>
            <w:r w:rsidRPr="00240013">
              <w:rPr>
                <w:rFonts w:ascii="Calibri" w:hAnsi="Calibri" w:cs="Calibri"/>
                <w:color w:val="000000"/>
              </w:rPr>
              <w:t xml:space="preserve"> – Lavori di completamento</w:t>
            </w:r>
          </w:p>
          <w:p w14:paraId="3FA446EB" w14:textId="7EC7FE15" w:rsidR="00DB325A" w:rsidRPr="00C653F0" w:rsidRDefault="00240013" w:rsidP="00240013">
            <w:pPr>
              <w:rPr>
                <w:b/>
                <w:bCs/>
              </w:rPr>
            </w:pPr>
            <w:r w:rsidRPr="00240013">
              <w:rPr>
                <w:rFonts w:ascii="Calibri" w:hAnsi="Calibri" w:cs="Calibri"/>
                <w:color w:val="000000"/>
              </w:rPr>
              <w:t>Integrazione finanziamenti regionali</w:t>
            </w:r>
          </w:p>
        </w:tc>
        <w:tc>
          <w:tcPr>
            <w:tcW w:w="3679" w:type="dxa"/>
          </w:tcPr>
          <w:p w14:paraId="76648090" w14:textId="603F6384" w:rsidR="00240013" w:rsidRPr="00240013" w:rsidRDefault="00240013" w:rsidP="00240013">
            <w:pPr>
              <w:rPr>
                <w:rFonts w:ascii="Calibri" w:hAnsi="Calibri" w:cs="Calibri"/>
                <w:color w:val="000000"/>
              </w:rPr>
            </w:pPr>
            <w:r w:rsidRPr="00240013">
              <w:rPr>
                <w:rFonts w:ascii="Calibri" w:hAnsi="Calibri" w:cs="Calibri"/>
                <w:color w:val="000000"/>
              </w:rPr>
              <w:t>Dig</w:t>
            </w:r>
            <w:r w:rsidR="00852889">
              <w:rPr>
                <w:rFonts w:ascii="Calibri" w:hAnsi="Calibri" w:cs="Calibri"/>
                <w:color w:val="000000"/>
              </w:rPr>
              <w:t>a</w:t>
            </w:r>
            <w:r w:rsidRPr="00240013">
              <w:rPr>
                <w:rFonts w:ascii="Calibri" w:hAnsi="Calibri" w:cs="Calibri"/>
                <w:color w:val="000000"/>
              </w:rPr>
              <w:t xml:space="preserve"> di </w:t>
            </w:r>
            <w:proofErr w:type="spellStart"/>
            <w:r w:rsidRPr="00240013">
              <w:rPr>
                <w:rFonts w:ascii="Calibri" w:hAnsi="Calibri" w:cs="Calibri"/>
                <w:color w:val="000000"/>
              </w:rPr>
              <w:t>Cumbidanovu</w:t>
            </w:r>
            <w:proofErr w:type="spellEnd"/>
            <w:r w:rsidRPr="00240013">
              <w:rPr>
                <w:rFonts w:ascii="Calibri" w:hAnsi="Calibri" w:cs="Calibri"/>
                <w:color w:val="000000"/>
              </w:rPr>
              <w:t xml:space="preserve"> – Lavori di completamento</w:t>
            </w:r>
          </w:p>
          <w:p w14:paraId="452B0940" w14:textId="08A4FF8A" w:rsidR="00DB325A" w:rsidRPr="00C653F0" w:rsidRDefault="00240013" w:rsidP="00240013">
            <w:pPr>
              <w:rPr>
                <w:rFonts w:eastAsia="Calibri"/>
                <w:color w:val="000000"/>
              </w:rPr>
            </w:pPr>
            <w:r w:rsidRPr="00240013">
              <w:rPr>
                <w:rFonts w:ascii="Calibri" w:hAnsi="Calibri" w:cs="Calibri"/>
                <w:color w:val="000000"/>
              </w:rPr>
              <w:t>Integrazione finanziamenti regionali</w:t>
            </w:r>
          </w:p>
        </w:tc>
      </w:tr>
      <w:tr w:rsidR="00DB325A" w14:paraId="7B2C22E1" w14:textId="1A0D2654" w:rsidTr="00B92302">
        <w:tc>
          <w:tcPr>
            <w:tcW w:w="1768" w:type="dxa"/>
            <w:shd w:val="clear" w:color="auto" w:fill="E2EFD9" w:themeFill="accent6" w:themeFillTint="33"/>
          </w:tcPr>
          <w:p w14:paraId="20F97F56" w14:textId="77777777" w:rsidR="00DB325A" w:rsidRDefault="00DB325A" w:rsidP="00DB325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DESCRIZIONE </w:t>
            </w:r>
          </w:p>
          <w:p w14:paraId="18C56044" w14:textId="26654482" w:rsidR="00DB325A" w:rsidRPr="00DB325A" w:rsidRDefault="00DB325A" w:rsidP="00DB325A"/>
        </w:tc>
        <w:tc>
          <w:tcPr>
            <w:tcW w:w="4181" w:type="dxa"/>
          </w:tcPr>
          <w:p w14:paraId="31C91DEE" w14:textId="77777777" w:rsidR="00240013" w:rsidRPr="00240013" w:rsidRDefault="00240013" w:rsidP="0024001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404040"/>
              </w:rPr>
            </w:pPr>
            <w:r w:rsidRPr="00240013">
              <w:rPr>
                <w:rFonts w:ascii="Calibri" w:hAnsi="Calibri" w:cs="Calibri"/>
                <w:color w:val="404040"/>
              </w:rPr>
              <w:t xml:space="preserve">I lavori di costruzione della diga di </w:t>
            </w:r>
            <w:proofErr w:type="spellStart"/>
            <w:r w:rsidRPr="00240013">
              <w:rPr>
                <w:rFonts w:ascii="Calibri" w:hAnsi="Calibri" w:cs="Calibri"/>
                <w:color w:val="404040"/>
              </w:rPr>
              <w:t>Cumbidanovu</w:t>
            </w:r>
            <w:proofErr w:type="spellEnd"/>
            <w:r w:rsidRPr="00240013">
              <w:rPr>
                <w:rFonts w:ascii="Calibri" w:hAnsi="Calibri" w:cs="Calibri"/>
                <w:color w:val="404040"/>
              </w:rPr>
              <w:t xml:space="preserve"> risultano sospesi dal novembre 2013 a seguito dell’evento alluvionale che ha interessato la Regione Sardegna (cui è seguito un breve periodo di ripresa delle attività per 7 mesi nel 2016 per dare corso ad interventi di riparazione dei danni di forza maggiore occorsi al cantiere a seguito dei citati eventi alluvionali), nonché per problemi tecnici correlati con la composizione degli individuati mix di calcestruzzo. Successivamente è intervenuta la risoluzione del contratto di appalto con l’Impresa esecutrice in data 18.01.2019.</w:t>
            </w:r>
          </w:p>
          <w:p w14:paraId="1944B04C" w14:textId="0B8DF5ED" w:rsidR="00DB325A" w:rsidRPr="00C653F0" w:rsidRDefault="00240013" w:rsidP="00240013">
            <w:pPr>
              <w:jc w:val="both"/>
              <w:rPr>
                <w:b/>
                <w:bCs/>
              </w:rPr>
            </w:pPr>
            <w:r w:rsidRPr="00240013">
              <w:rPr>
                <w:rFonts w:ascii="Calibri" w:hAnsi="Calibri" w:cs="Calibri"/>
                <w:color w:val="404040"/>
              </w:rPr>
              <w:t>Allo stato risultano eseguiti gli scavi di fondazione, le opere di consolidamento delle spalle e gran parte di quelli di fondazione, lo schermo di tenuta e circa il 30% dei getti di calcestruzzo dei conci centrali della diga.</w:t>
            </w:r>
          </w:p>
        </w:tc>
        <w:tc>
          <w:tcPr>
            <w:tcW w:w="3679" w:type="dxa"/>
          </w:tcPr>
          <w:p w14:paraId="10AD4765" w14:textId="77777777" w:rsidR="00240013" w:rsidRPr="00240013" w:rsidRDefault="00240013" w:rsidP="0024001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FF0000"/>
              </w:rPr>
            </w:pPr>
            <w:r w:rsidRPr="00240013">
              <w:rPr>
                <w:rFonts w:ascii="Calibri" w:hAnsi="Calibri" w:cs="Calibri"/>
                <w:color w:val="404040"/>
              </w:rPr>
              <w:t xml:space="preserve">I lavori di costruzione della diga di </w:t>
            </w:r>
            <w:proofErr w:type="spellStart"/>
            <w:r w:rsidRPr="00240013">
              <w:rPr>
                <w:rFonts w:ascii="Calibri" w:hAnsi="Calibri" w:cs="Calibri"/>
                <w:color w:val="404040"/>
              </w:rPr>
              <w:t>Cumbidanovu</w:t>
            </w:r>
            <w:proofErr w:type="spellEnd"/>
            <w:r w:rsidRPr="00240013">
              <w:rPr>
                <w:rFonts w:ascii="Calibri" w:hAnsi="Calibri" w:cs="Calibri"/>
                <w:color w:val="404040"/>
              </w:rPr>
              <w:t xml:space="preserve"> risultano sospesi dal novembre 2013 a seguito dell’evento alluvionale che ha interessato la Regione Sardegna (cui è seguito un breve periodo di ripresa delle attività per 7 mesi nel 2016 per dare corso ad interventi di riparazione dei danni di forza maggiore occorsi al cantiere a seguito dei citati eventi alluvionali), nonché per problemi tecnici correlati con la composizione degli individuati mix di calcestruzzo. Successivamente è intervenuta la risoluzione del contratto di appalto con l’Impresa esecutrice in data 18.01.2019 </w:t>
            </w:r>
            <w:r w:rsidRPr="00240013">
              <w:rPr>
                <w:rFonts w:ascii="Calibri" w:hAnsi="Calibri" w:cs="Calibri"/>
                <w:color w:val="FF0000"/>
              </w:rPr>
              <w:t>che nel frattempo aveva perso i requisiti di qualificazione per l’esecuzione dei lavori in questione.</w:t>
            </w:r>
          </w:p>
          <w:p w14:paraId="058418BF" w14:textId="6298BAA4" w:rsidR="00DB325A" w:rsidRPr="00C653F0" w:rsidRDefault="00240013" w:rsidP="0024001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404040"/>
              </w:rPr>
            </w:pPr>
            <w:r w:rsidRPr="00240013">
              <w:rPr>
                <w:rFonts w:ascii="Calibri" w:hAnsi="Calibri" w:cs="Calibri"/>
                <w:color w:val="404040"/>
              </w:rPr>
              <w:t xml:space="preserve">Allo stato risultano eseguiti gli scavi di fondazione, le opere di consolidamento delle spalle e gran parte di quelli di fondazione, lo schermo di tenuta e circa il 30% dei getti di calcestruzzo dei conci centrali della diga </w:t>
            </w:r>
            <w:r w:rsidRPr="00240013">
              <w:rPr>
                <w:rFonts w:ascii="Calibri" w:hAnsi="Calibri" w:cs="Calibri"/>
                <w:color w:val="FF0000"/>
              </w:rPr>
              <w:t>(porzioni basali dei conci centrali nn.8÷15).</w:t>
            </w:r>
          </w:p>
        </w:tc>
      </w:tr>
      <w:tr w:rsidR="00DB325A" w14:paraId="6D3E7972" w14:textId="73D54596" w:rsidTr="00B92302">
        <w:tc>
          <w:tcPr>
            <w:tcW w:w="1768" w:type="dxa"/>
            <w:shd w:val="clear" w:color="auto" w:fill="E2EFD9" w:themeFill="accent6" w:themeFillTint="33"/>
          </w:tcPr>
          <w:p w14:paraId="674318AF" w14:textId="1E50C272" w:rsidR="00DB325A" w:rsidRDefault="00DB325A" w:rsidP="00DB325A">
            <w:pPr>
              <w:rPr>
                <w:b/>
                <w:bCs/>
              </w:rPr>
            </w:pPr>
            <w:r>
              <w:rPr>
                <w:b/>
                <w:bCs/>
              </w:rPr>
              <w:t>IMPORTO programmato</w:t>
            </w:r>
          </w:p>
        </w:tc>
        <w:tc>
          <w:tcPr>
            <w:tcW w:w="4181" w:type="dxa"/>
          </w:tcPr>
          <w:p w14:paraId="1416D0A9" w14:textId="7D2D9AB8" w:rsidR="00DB325A" w:rsidRPr="00C653F0" w:rsidRDefault="00ED1242" w:rsidP="00DB325A">
            <w:r>
              <w:t>20</w:t>
            </w:r>
            <w:r w:rsidR="00DB325A" w:rsidRPr="00C653F0">
              <w:t>,00</w:t>
            </w:r>
          </w:p>
          <w:p w14:paraId="4A4FAA20" w14:textId="77777777" w:rsidR="00DB325A" w:rsidRPr="00C653F0" w:rsidRDefault="00DB325A" w:rsidP="00DB325A">
            <w:pPr>
              <w:rPr>
                <w:b/>
                <w:bCs/>
              </w:rPr>
            </w:pPr>
          </w:p>
        </w:tc>
        <w:tc>
          <w:tcPr>
            <w:tcW w:w="3679" w:type="dxa"/>
          </w:tcPr>
          <w:p w14:paraId="3699AEC3" w14:textId="591DC385" w:rsidR="00DB325A" w:rsidRPr="00584031" w:rsidRDefault="00ED1242" w:rsidP="00DB325A">
            <w:pPr>
              <w:rPr>
                <w:color w:val="FF0000"/>
              </w:rPr>
            </w:pPr>
            <w:r w:rsidRPr="00584031">
              <w:rPr>
                <w:color w:val="FF0000"/>
              </w:rPr>
              <w:t>3</w:t>
            </w:r>
            <w:r w:rsidR="00DB325A" w:rsidRPr="00584031">
              <w:rPr>
                <w:color w:val="FF0000"/>
              </w:rPr>
              <w:t>4,00</w:t>
            </w:r>
          </w:p>
          <w:p w14:paraId="57DB80C1" w14:textId="77777777" w:rsidR="00DB325A" w:rsidRPr="00C653F0" w:rsidRDefault="00DB325A" w:rsidP="00DB325A"/>
        </w:tc>
      </w:tr>
      <w:tr w:rsidR="00DB325A" w14:paraId="519E6431" w14:textId="1B10B25E" w:rsidTr="00B92302">
        <w:tc>
          <w:tcPr>
            <w:tcW w:w="1768" w:type="dxa"/>
            <w:shd w:val="clear" w:color="auto" w:fill="E2EFD9" w:themeFill="accent6" w:themeFillTint="33"/>
          </w:tcPr>
          <w:p w14:paraId="10C5F2DE" w14:textId="77777777" w:rsidR="00DB325A" w:rsidRDefault="00DB325A" w:rsidP="00DB325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BENEFICIARIO </w:t>
            </w:r>
          </w:p>
        </w:tc>
        <w:tc>
          <w:tcPr>
            <w:tcW w:w="4181" w:type="dxa"/>
          </w:tcPr>
          <w:p w14:paraId="2BE02955" w14:textId="43047BB3" w:rsidR="00DB325A" w:rsidRPr="00C653F0" w:rsidRDefault="001307F4" w:rsidP="00DB325A">
            <w:pPr>
              <w:rPr>
                <w:b/>
                <w:bCs/>
              </w:rPr>
            </w:pPr>
            <w:r w:rsidRPr="001307F4">
              <w:t>Consorzio di bonifica della Sardegna Centrale</w:t>
            </w:r>
          </w:p>
        </w:tc>
        <w:tc>
          <w:tcPr>
            <w:tcW w:w="3679" w:type="dxa"/>
          </w:tcPr>
          <w:p w14:paraId="6A977558" w14:textId="091084DB" w:rsidR="00DB325A" w:rsidRPr="00C653F0" w:rsidRDefault="001307F4" w:rsidP="00DB325A">
            <w:r w:rsidRPr="001307F4">
              <w:t>Consorzio di bonifica della Sardegna Centrale</w:t>
            </w:r>
          </w:p>
        </w:tc>
      </w:tr>
      <w:tr w:rsidR="00DB325A" w14:paraId="4BFB0686" w14:textId="5632B263" w:rsidTr="00B92302">
        <w:tc>
          <w:tcPr>
            <w:tcW w:w="1768" w:type="dxa"/>
            <w:shd w:val="clear" w:color="auto" w:fill="E2EFD9" w:themeFill="accent6" w:themeFillTint="33"/>
          </w:tcPr>
          <w:p w14:paraId="44767C20" w14:textId="77777777" w:rsidR="00DB325A" w:rsidRDefault="00DB325A" w:rsidP="00DB325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LOCALIZZAZIONE </w:t>
            </w:r>
          </w:p>
        </w:tc>
        <w:tc>
          <w:tcPr>
            <w:tcW w:w="4181" w:type="dxa"/>
          </w:tcPr>
          <w:p w14:paraId="1084A6AD" w14:textId="77777777" w:rsidR="00DB325A" w:rsidRPr="00C653F0" w:rsidRDefault="00DB325A" w:rsidP="00DB325A">
            <w:pPr>
              <w:rPr>
                <w:b/>
                <w:bCs/>
              </w:rPr>
            </w:pPr>
            <w:r w:rsidRPr="00C653F0">
              <w:t>Sardegna</w:t>
            </w:r>
          </w:p>
        </w:tc>
        <w:tc>
          <w:tcPr>
            <w:tcW w:w="3679" w:type="dxa"/>
          </w:tcPr>
          <w:p w14:paraId="71F26DCF" w14:textId="4548261F" w:rsidR="00DB325A" w:rsidRPr="00C653F0" w:rsidRDefault="00DB325A" w:rsidP="00DB325A">
            <w:r>
              <w:t>Sardegna</w:t>
            </w:r>
          </w:p>
        </w:tc>
      </w:tr>
      <w:tr w:rsidR="00DB325A" w14:paraId="604B9BBB" w14:textId="037672B6" w:rsidTr="00B92302">
        <w:tc>
          <w:tcPr>
            <w:tcW w:w="1768" w:type="dxa"/>
            <w:shd w:val="clear" w:color="auto" w:fill="E2EFD9" w:themeFill="accent6" w:themeFillTint="33"/>
          </w:tcPr>
          <w:p w14:paraId="49D1E0DF" w14:textId="73D9FB7D" w:rsidR="00DB325A" w:rsidRDefault="00DB325A" w:rsidP="00DB325A">
            <w:pPr>
              <w:rPr>
                <w:b/>
                <w:bCs/>
              </w:rPr>
            </w:pPr>
            <w:r>
              <w:rPr>
                <w:b/>
                <w:bCs/>
              </w:rPr>
              <w:t>CUP</w:t>
            </w:r>
          </w:p>
        </w:tc>
        <w:tc>
          <w:tcPr>
            <w:tcW w:w="4181" w:type="dxa"/>
          </w:tcPr>
          <w:p w14:paraId="13AC9E8F" w14:textId="378C6C72" w:rsidR="00DB325A" w:rsidRPr="00C653F0" w:rsidRDefault="00584031" w:rsidP="00DB325A">
            <w:r w:rsidRPr="00584031">
              <w:rPr>
                <w:rFonts w:eastAsia="Calibri"/>
                <w:color w:val="000000"/>
              </w:rPr>
              <w:t>I87I19000080002</w:t>
            </w:r>
          </w:p>
        </w:tc>
        <w:tc>
          <w:tcPr>
            <w:tcW w:w="3679" w:type="dxa"/>
          </w:tcPr>
          <w:p w14:paraId="721B6B28" w14:textId="4004B9DD" w:rsidR="00DB325A" w:rsidRPr="00C653F0" w:rsidRDefault="00584031" w:rsidP="00DB325A">
            <w:pPr>
              <w:rPr>
                <w:rFonts w:eastAsia="Calibri"/>
                <w:color w:val="000000"/>
              </w:rPr>
            </w:pPr>
            <w:r w:rsidRPr="00584031">
              <w:rPr>
                <w:rFonts w:eastAsia="Calibri"/>
                <w:color w:val="000000"/>
              </w:rPr>
              <w:t>I87I19000080002</w:t>
            </w:r>
          </w:p>
        </w:tc>
      </w:tr>
      <w:tr w:rsidR="00DB325A" w14:paraId="1791691E" w14:textId="79EB71EA" w:rsidTr="00B92302">
        <w:tc>
          <w:tcPr>
            <w:tcW w:w="1768" w:type="dxa"/>
            <w:shd w:val="clear" w:color="auto" w:fill="E2EFD9" w:themeFill="accent6" w:themeFillTint="33"/>
          </w:tcPr>
          <w:p w14:paraId="6EB81242" w14:textId="6A3AF01B" w:rsidR="00DB325A" w:rsidRDefault="00DB325A" w:rsidP="00DB325A">
            <w:pPr>
              <w:rPr>
                <w:b/>
                <w:bCs/>
              </w:rPr>
            </w:pPr>
            <w:r>
              <w:rPr>
                <w:b/>
                <w:bCs/>
              </w:rPr>
              <w:t>SMU- Codice Locale Progetto (CLP)</w:t>
            </w:r>
          </w:p>
        </w:tc>
        <w:tc>
          <w:tcPr>
            <w:tcW w:w="4181" w:type="dxa"/>
          </w:tcPr>
          <w:p w14:paraId="26A15D9F" w14:textId="1762BB48" w:rsidR="00DB325A" w:rsidRPr="00C653F0" w:rsidRDefault="00584031" w:rsidP="00DB325A">
            <w:r>
              <w:rPr>
                <w:rFonts w:eastAsia="Calibri"/>
                <w:color w:val="000000"/>
              </w:rPr>
              <w:t>D4143</w:t>
            </w:r>
          </w:p>
        </w:tc>
        <w:tc>
          <w:tcPr>
            <w:tcW w:w="3679" w:type="dxa"/>
          </w:tcPr>
          <w:p w14:paraId="587E2819" w14:textId="6C650A9E" w:rsidR="00DB325A" w:rsidRPr="00C653F0" w:rsidRDefault="00584031" w:rsidP="00DB325A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D4143</w:t>
            </w:r>
          </w:p>
        </w:tc>
      </w:tr>
    </w:tbl>
    <w:p w14:paraId="78362E0C" w14:textId="77777777" w:rsidR="00AE5A46" w:rsidRDefault="00AE5A46" w:rsidP="00AE5A46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97"/>
        <w:gridCol w:w="3324"/>
        <w:gridCol w:w="2807"/>
      </w:tblGrid>
      <w:tr w:rsidR="0021433F" w14:paraId="36E401A5" w14:textId="545F6129" w:rsidTr="00DB325A">
        <w:tc>
          <w:tcPr>
            <w:tcW w:w="3497" w:type="dxa"/>
            <w:shd w:val="clear" w:color="auto" w:fill="E2EFD9" w:themeFill="accent6" w:themeFillTint="33"/>
          </w:tcPr>
          <w:p w14:paraId="51918DBA" w14:textId="77777777" w:rsidR="0021433F" w:rsidRDefault="0021433F" w:rsidP="00B905AA">
            <w:pPr>
              <w:rPr>
                <w:b/>
                <w:bCs/>
              </w:rPr>
            </w:pPr>
          </w:p>
        </w:tc>
        <w:tc>
          <w:tcPr>
            <w:tcW w:w="3324" w:type="dxa"/>
            <w:shd w:val="clear" w:color="auto" w:fill="E2EFD9" w:themeFill="accent6" w:themeFillTint="33"/>
          </w:tcPr>
          <w:p w14:paraId="3AE3F6C0" w14:textId="77777777" w:rsidR="0021433F" w:rsidRDefault="0021433F" w:rsidP="00B905A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RISORSE FINANZIARIE ATTUALI </w:t>
            </w:r>
          </w:p>
          <w:p w14:paraId="57F6ECB7" w14:textId="388DB183" w:rsidR="008168BC" w:rsidRDefault="008168BC" w:rsidP="00B905AA">
            <w:pPr>
              <w:rPr>
                <w:b/>
                <w:bCs/>
              </w:rPr>
            </w:pPr>
            <w:r>
              <w:rPr>
                <w:b/>
                <w:bCs/>
              </w:rPr>
              <w:t>M€</w:t>
            </w:r>
          </w:p>
        </w:tc>
        <w:tc>
          <w:tcPr>
            <w:tcW w:w="2807" w:type="dxa"/>
            <w:shd w:val="clear" w:color="auto" w:fill="E2EFD9" w:themeFill="accent6" w:themeFillTint="33"/>
          </w:tcPr>
          <w:p w14:paraId="6A1F4A44" w14:textId="2044C26F" w:rsidR="0021433F" w:rsidRDefault="0021433F" w:rsidP="00B905AA">
            <w:pPr>
              <w:rPr>
                <w:b/>
                <w:bCs/>
              </w:rPr>
            </w:pPr>
            <w:r>
              <w:rPr>
                <w:b/>
                <w:bCs/>
              </w:rPr>
              <w:t>RISORSE FINANZIARIE POST RIMODULAZIONE</w:t>
            </w:r>
          </w:p>
        </w:tc>
      </w:tr>
      <w:tr w:rsidR="0021433F" w14:paraId="2E588561" w14:textId="5B3D0D9B" w:rsidTr="00DB325A">
        <w:tc>
          <w:tcPr>
            <w:tcW w:w="3497" w:type="dxa"/>
            <w:shd w:val="clear" w:color="auto" w:fill="E2EFD9" w:themeFill="accent6" w:themeFillTint="33"/>
          </w:tcPr>
          <w:p w14:paraId="641FF69F" w14:textId="77777777" w:rsidR="0021433F" w:rsidRDefault="0021433F" w:rsidP="0021433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FSC 2014-2020 </w:t>
            </w:r>
          </w:p>
        </w:tc>
        <w:tc>
          <w:tcPr>
            <w:tcW w:w="3324" w:type="dxa"/>
          </w:tcPr>
          <w:p w14:paraId="3945303E" w14:textId="75E8DDC4" w:rsidR="0021433F" w:rsidRPr="008F242D" w:rsidRDefault="00584031" w:rsidP="0021433F">
            <w:r>
              <w:t>20</w:t>
            </w:r>
            <w:r w:rsidR="0021433F" w:rsidRPr="008F242D">
              <w:t>,00</w:t>
            </w:r>
          </w:p>
        </w:tc>
        <w:tc>
          <w:tcPr>
            <w:tcW w:w="2807" w:type="dxa"/>
          </w:tcPr>
          <w:p w14:paraId="503FECC4" w14:textId="12855C93" w:rsidR="0021433F" w:rsidRPr="008F242D" w:rsidRDefault="00584031" w:rsidP="0021433F">
            <w:r w:rsidRPr="00584031">
              <w:rPr>
                <w:color w:val="FF0000"/>
              </w:rPr>
              <w:t>3</w:t>
            </w:r>
            <w:r w:rsidR="0021433F" w:rsidRPr="00584031">
              <w:rPr>
                <w:color w:val="FF0000"/>
              </w:rPr>
              <w:t>4,00</w:t>
            </w:r>
          </w:p>
        </w:tc>
      </w:tr>
      <w:tr w:rsidR="0021433F" w14:paraId="02D920DE" w14:textId="0DD022EA" w:rsidTr="00DB325A">
        <w:tc>
          <w:tcPr>
            <w:tcW w:w="3497" w:type="dxa"/>
            <w:shd w:val="clear" w:color="auto" w:fill="E2EFD9" w:themeFill="accent6" w:themeFillTint="33"/>
          </w:tcPr>
          <w:p w14:paraId="15019F53" w14:textId="77777777" w:rsidR="0021433F" w:rsidRDefault="0021433F" w:rsidP="0021433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PSC REGIONE SARDEGNA </w:t>
            </w:r>
          </w:p>
        </w:tc>
        <w:tc>
          <w:tcPr>
            <w:tcW w:w="3324" w:type="dxa"/>
          </w:tcPr>
          <w:p w14:paraId="7A49F8C2" w14:textId="63BB1F43" w:rsidR="0021433F" w:rsidRPr="008F242D" w:rsidRDefault="0021433F" w:rsidP="0021433F">
            <w:r w:rsidRPr="008F242D">
              <w:t>0,00</w:t>
            </w:r>
          </w:p>
        </w:tc>
        <w:tc>
          <w:tcPr>
            <w:tcW w:w="2807" w:type="dxa"/>
          </w:tcPr>
          <w:p w14:paraId="04D81A71" w14:textId="2AECA5F3" w:rsidR="0021433F" w:rsidRPr="008F242D" w:rsidRDefault="00584031" w:rsidP="0021433F">
            <w:r>
              <w:t>0,00</w:t>
            </w:r>
          </w:p>
        </w:tc>
      </w:tr>
      <w:tr w:rsidR="0021433F" w14:paraId="33200D71" w14:textId="0451C927" w:rsidTr="00DB325A">
        <w:tc>
          <w:tcPr>
            <w:tcW w:w="3497" w:type="dxa"/>
            <w:shd w:val="clear" w:color="auto" w:fill="E2EFD9" w:themeFill="accent6" w:themeFillTint="33"/>
          </w:tcPr>
          <w:p w14:paraId="5ECE97D3" w14:textId="1C623E54" w:rsidR="0021433F" w:rsidRDefault="0021433F" w:rsidP="0021433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RISORSE </w:t>
            </w:r>
            <w:r w:rsidR="00584031">
              <w:rPr>
                <w:b/>
                <w:bCs/>
              </w:rPr>
              <w:t xml:space="preserve">REGIONALI </w:t>
            </w:r>
          </w:p>
        </w:tc>
        <w:tc>
          <w:tcPr>
            <w:tcW w:w="3324" w:type="dxa"/>
          </w:tcPr>
          <w:p w14:paraId="36A355D1" w14:textId="221897E1" w:rsidR="0021433F" w:rsidRPr="008F242D" w:rsidRDefault="00584031" w:rsidP="0021433F">
            <w:r>
              <w:t>58</w:t>
            </w:r>
            <w:r w:rsidR="0021433F" w:rsidRPr="008F242D">
              <w:t>,00</w:t>
            </w:r>
          </w:p>
        </w:tc>
        <w:tc>
          <w:tcPr>
            <w:tcW w:w="2807" w:type="dxa"/>
          </w:tcPr>
          <w:p w14:paraId="509E87E0" w14:textId="7804390B" w:rsidR="0021433F" w:rsidRPr="008F242D" w:rsidRDefault="00584031" w:rsidP="0021433F">
            <w:r w:rsidRPr="00584031">
              <w:rPr>
                <w:color w:val="FF0000"/>
              </w:rPr>
              <w:t>44,00</w:t>
            </w:r>
          </w:p>
        </w:tc>
      </w:tr>
      <w:tr w:rsidR="0021433F" w14:paraId="33016D67" w14:textId="3C654F1A" w:rsidTr="00DB325A">
        <w:tc>
          <w:tcPr>
            <w:tcW w:w="3497" w:type="dxa"/>
            <w:shd w:val="clear" w:color="auto" w:fill="E2EFD9" w:themeFill="accent6" w:themeFillTint="33"/>
          </w:tcPr>
          <w:p w14:paraId="6FB06BB5" w14:textId="77777777" w:rsidR="0021433F" w:rsidRDefault="0021433F" w:rsidP="0021433F">
            <w:pPr>
              <w:rPr>
                <w:b/>
                <w:bCs/>
              </w:rPr>
            </w:pPr>
            <w:r>
              <w:rPr>
                <w:b/>
                <w:bCs/>
              </w:rPr>
              <w:t>FINANZIAMENTO TOTALE</w:t>
            </w:r>
          </w:p>
        </w:tc>
        <w:tc>
          <w:tcPr>
            <w:tcW w:w="3324" w:type="dxa"/>
          </w:tcPr>
          <w:p w14:paraId="5E20FFC7" w14:textId="22F382C7" w:rsidR="0021433F" w:rsidRPr="008F242D" w:rsidRDefault="00584031" w:rsidP="0021433F">
            <w:r>
              <w:t>78,00</w:t>
            </w:r>
          </w:p>
        </w:tc>
        <w:tc>
          <w:tcPr>
            <w:tcW w:w="2807" w:type="dxa"/>
          </w:tcPr>
          <w:p w14:paraId="15985A4F" w14:textId="5817F45D" w:rsidR="0021433F" w:rsidRPr="008F242D" w:rsidRDefault="00584031" w:rsidP="0021433F">
            <w:r>
              <w:t>78,00</w:t>
            </w:r>
          </w:p>
        </w:tc>
      </w:tr>
      <w:tr w:rsidR="0021433F" w14:paraId="48529D54" w14:textId="5A373E24" w:rsidTr="00DB325A">
        <w:tc>
          <w:tcPr>
            <w:tcW w:w="3497" w:type="dxa"/>
            <w:shd w:val="clear" w:color="auto" w:fill="E2EFD9" w:themeFill="accent6" w:themeFillTint="33"/>
          </w:tcPr>
          <w:p w14:paraId="6587E987" w14:textId="71DC4B85" w:rsidR="0021433F" w:rsidRDefault="0021433F" w:rsidP="00B905AA">
            <w:pPr>
              <w:rPr>
                <w:b/>
                <w:bCs/>
              </w:rPr>
            </w:pPr>
            <w:r>
              <w:rPr>
                <w:b/>
                <w:bCs/>
              </w:rPr>
              <w:t>Erogazioni al Beneficiario</w:t>
            </w:r>
          </w:p>
        </w:tc>
        <w:tc>
          <w:tcPr>
            <w:tcW w:w="3324" w:type="dxa"/>
          </w:tcPr>
          <w:p w14:paraId="2A16D0BD" w14:textId="26A746FD" w:rsidR="0021433F" w:rsidRPr="008F242D" w:rsidRDefault="00B92302" w:rsidP="008168BC">
            <w:pPr>
              <w:jc w:val="both"/>
            </w:pPr>
            <w:r>
              <w:t>€</w:t>
            </w:r>
            <w:r w:rsidR="0021433F">
              <w:t xml:space="preserve"> </w:t>
            </w:r>
            <w:r w:rsidR="002E53DB">
              <w:t>0,00</w:t>
            </w:r>
          </w:p>
        </w:tc>
        <w:tc>
          <w:tcPr>
            <w:tcW w:w="2807" w:type="dxa"/>
          </w:tcPr>
          <w:p w14:paraId="1457C538" w14:textId="77777777" w:rsidR="0021433F" w:rsidRDefault="0021433F" w:rsidP="00064FD4">
            <w:pPr>
              <w:jc w:val="both"/>
            </w:pPr>
          </w:p>
        </w:tc>
      </w:tr>
    </w:tbl>
    <w:p w14:paraId="58CEE8C6" w14:textId="77777777" w:rsidR="00AE5A46" w:rsidRDefault="00AE5A46" w:rsidP="00AE5A46">
      <w:pPr>
        <w:rPr>
          <w:b/>
          <w:bCs/>
        </w:rPr>
      </w:pPr>
    </w:p>
    <w:p w14:paraId="5F13501F" w14:textId="69FE966B" w:rsidR="00A94146" w:rsidRDefault="00A94146" w:rsidP="00AE5A46">
      <w:pPr>
        <w:rPr>
          <w:b/>
          <w:bCs/>
        </w:rPr>
      </w:pPr>
      <w:r>
        <w:rPr>
          <w:b/>
          <w:bCs/>
        </w:rPr>
        <w:lastRenderedPageBreak/>
        <w:t xml:space="preserve">Descrizione della riprogrammazione e </w:t>
      </w:r>
      <w:r w:rsidR="00FE2E2B">
        <w:rPr>
          <w:b/>
          <w:bCs/>
        </w:rPr>
        <w:t>relative motivazioni</w:t>
      </w:r>
      <w:r>
        <w:rPr>
          <w:b/>
          <w:bCs/>
        </w:rPr>
        <w:t>:</w:t>
      </w:r>
    </w:p>
    <w:p w14:paraId="66DD79E2" w14:textId="73B71378" w:rsidR="002E53DB" w:rsidRPr="002E53DB" w:rsidRDefault="002E53DB" w:rsidP="002E53DB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bookmarkStart w:id="0" w:name="_Hlk100136765"/>
      <w:r w:rsidRPr="002E53DB">
        <w:rPr>
          <w:rFonts w:asciiTheme="minorHAnsi" w:hAnsiTheme="minorHAnsi" w:cstheme="minorBidi"/>
          <w:color w:val="auto"/>
          <w:sz w:val="22"/>
          <w:szCs w:val="22"/>
        </w:rPr>
        <w:t xml:space="preserve">Viene richiesto incremento del finanziamento da 20,00 M€ a 34,00 M€. </w:t>
      </w:r>
    </w:p>
    <w:bookmarkEnd w:id="0"/>
    <w:p w14:paraId="1700AAE4" w14:textId="203B3C5D" w:rsidR="002E53DB" w:rsidRDefault="002E53DB" w:rsidP="002E53DB">
      <w:r>
        <w:t xml:space="preserve">L’intervento trova copertura mediante l’azzeramento del finanziamento previsto con delibera CIPE 12/2018 per la diga Monti Nieddu </w:t>
      </w:r>
      <w:r w:rsidR="00E80AAF">
        <w:t xml:space="preserve">del valore di </w:t>
      </w:r>
      <w:r>
        <w:t>14,00 M€, intervento non più attuabile con il finanziamento in oggetto in quanto non in linea con le previsioni temporali di attuazione del PSC.</w:t>
      </w:r>
    </w:p>
    <w:p w14:paraId="14DFF4AB" w14:textId="717C4F16" w:rsidR="00E80AAF" w:rsidRDefault="00E80AAF" w:rsidP="002E53DB">
      <w:r>
        <w:t>Il finanziamento totale dell’intervento è di 78,00 M</w:t>
      </w:r>
      <w:r w:rsidRPr="002E53DB">
        <w:t>€</w:t>
      </w:r>
      <w:r>
        <w:t xml:space="preserve">, dopo la rimodulazione il finanziamento totale rimane invariato, ma le fonti di finanziamento regionali diminuiscono in quanto la quota a valere sul PSC aumenta a seguito appunto dell’incremento richiesto. </w:t>
      </w:r>
    </w:p>
    <w:p w14:paraId="6917C130" w14:textId="32483A12" w:rsidR="002E53DB" w:rsidRPr="00E80AAF" w:rsidRDefault="002E53DB" w:rsidP="002E53DB">
      <w:r w:rsidRPr="00E80AAF">
        <w:t xml:space="preserve"> </w:t>
      </w:r>
      <w:r w:rsidR="00E80AAF" w:rsidRPr="00E80AAF">
        <w:t xml:space="preserve">Si evidenzia che </w:t>
      </w:r>
      <w:r w:rsidRPr="00E80AAF">
        <w:t>l’opera è oggetto di commissariamento di cui al DPCM 16/4/2021.</w:t>
      </w:r>
    </w:p>
    <w:p w14:paraId="0497C8AC" w14:textId="77777777" w:rsidR="002D3040" w:rsidRDefault="002D3040" w:rsidP="002D3040">
      <w:pPr>
        <w:jc w:val="both"/>
        <w:rPr>
          <w:b/>
          <w:bCs/>
          <w:color w:val="FF0000"/>
        </w:rPr>
      </w:pPr>
    </w:p>
    <w:p w14:paraId="5EE967D6" w14:textId="0BEC44F3" w:rsidR="00C96B69" w:rsidRDefault="00AE5A46" w:rsidP="00AE5A46">
      <w:pPr>
        <w:rPr>
          <w:b/>
          <w:bCs/>
          <w:u w:val="single"/>
        </w:rPr>
      </w:pPr>
      <w:r w:rsidRPr="001C2EE8">
        <w:rPr>
          <w:b/>
          <w:bCs/>
          <w:u w:val="single"/>
        </w:rPr>
        <w:t>SEZIONE RELAZIONE TECNICA RIPROGRAMMAZIONE</w:t>
      </w:r>
      <w:r w:rsidR="00640D39">
        <w:rPr>
          <w:b/>
          <w:bCs/>
          <w:u w:val="single"/>
        </w:rPr>
        <w:t>:</w:t>
      </w:r>
    </w:p>
    <w:p w14:paraId="5FBB88CE" w14:textId="7750CAF9" w:rsidR="00C96B69" w:rsidRDefault="00C96B69" w:rsidP="00C96B69">
      <w:pPr>
        <w:shd w:val="clear" w:color="auto" w:fill="FFFFFF"/>
        <w:spacing w:line="276" w:lineRule="auto"/>
        <w:ind w:left="-284" w:firstLine="709"/>
        <w:contextualSpacing/>
        <w:rPr>
          <w:b/>
        </w:rPr>
      </w:pPr>
      <w:r w:rsidRPr="007E6F6A">
        <w:rPr>
          <w:b/>
        </w:rPr>
        <w:t>Area Tematica: 0</w:t>
      </w:r>
      <w:r w:rsidR="00E80AAF">
        <w:rPr>
          <w:b/>
        </w:rPr>
        <w:t>5</w:t>
      </w:r>
      <w:r w:rsidRPr="007E6F6A">
        <w:rPr>
          <w:b/>
        </w:rPr>
        <w:t xml:space="preserve"> - “</w:t>
      </w:r>
      <w:r w:rsidR="00E80AAF">
        <w:rPr>
          <w:b/>
        </w:rPr>
        <w:t xml:space="preserve">Ambiente e risorse </w:t>
      </w:r>
      <w:proofErr w:type="gramStart"/>
      <w:r w:rsidR="00E80AAF">
        <w:rPr>
          <w:b/>
        </w:rPr>
        <w:t>naturali</w:t>
      </w:r>
      <w:r w:rsidR="007E6F6A" w:rsidRPr="007E6F6A">
        <w:rPr>
          <w:b/>
        </w:rPr>
        <w:t xml:space="preserve"> </w:t>
      </w:r>
      <w:r w:rsidRPr="007E6F6A">
        <w:rPr>
          <w:b/>
        </w:rPr>
        <w:t>”</w:t>
      </w:r>
      <w:proofErr w:type="gramEnd"/>
      <w:r>
        <w:rPr>
          <w:b/>
        </w:rPr>
        <w:t xml:space="preserve"> </w:t>
      </w:r>
    </w:p>
    <w:p w14:paraId="387C411F" w14:textId="3EA12DDD" w:rsidR="00C96B69" w:rsidRPr="002D68E1" w:rsidRDefault="00C96B69" w:rsidP="00C96B69">
      <w:pPr>
        <w:shd w:val="clear" w:color="auto" w:fill="FFFFFF"/>
        <w:spacing w:line="360" w:lineRule="auto"/>
        <w:ind w:left="-284" w:firstLine="709"/>
        <w:rPr>
          <w:bCs/>
          <w:i/>
          <w:iCs/>
        </w:rPr>
      </w:pPr>
      <w:r w:rsidRPr="002D68E1">
        <w:rPr>
          <w:bCs/>
          <w:i/>
          <w:iCs/>
        </w:rPr>
        <w:t>Settore di intervento: 0</w:t>
      </w:r>
      <w:r w:rsidR="00E80AAF">
        <w:rPr>
          <w:bCs/>
          <w:i/>
          <w:iCs/>
        </w:rPr>
        <w:t>5</w:t>
      </w:r>
      <w:r w:rsidRPr="002D68E1">
        <w:rPr>
          <w:bCs/>
          <w:i/>
          <w:iCs/>
        </w:rPr>
        <w:t>.0</w:t>
      </w:r>
      <w:r>
        <w:rPr>
          <w:bCs/>
          <w:i/>
          <w:iCs/>
        </w:rPr>
        <w:t>2</w:t>
      </w:r>
      <w:r w:rsidRPr="002D68E1">
        <w:rPr>
          <w:bCs/>
          <w:i/>
          <w:iCs/>
        </w:rPr>
        <w:t xml:space="preserve"> - “</w:t>
      </w:r>
      <w:r w:rsidR="00E80AAF">
        <w:rPr>
          <w:bCs/>
          <w:i/>
          <w:iCs/>
        </w:rPr>
        <w:t>Risorse Idriche”</w:t>
      </w:r>
    </w:p>
    <w:p w14:paraId="72DAD167" w14:textId="6049AF7C" w:rsidR="00852889" w:rsidRPr="00852889" w:rsidRDefault="00C96B69" w:rsidP="00852889">
      <w:pPr>
        <w:spacing w:after="120"/>
        <w:ind w:firstLine="425"/>
        <w:jc w:val="both"/>
        <w:rPr>
          <w:bCs/>
          <w:u w:val="single"/>
        </w:rPr>
      </w:pPr>
      <w:r>
        <w:rPr>
          <w:bCs/>
          <w:u w:val="single"/>
        </w:rPr>
        <w:t>Regione Sardegna</w:t>
      </w:r>
    </w:p>
    <w:p w14:paraId="181174AD" w14:textId="2794FC86" w:rsidR="00852889" w:rsidRPr="00852889" w:rsidRDefault="00852889" w:rsidP="00852889">
      <w:pPr>
        <w:jc w:val="both"/>
        <w:rPr>
          <w:rFonts w:ascii="Calibri" w:hAnsi="Calibri" w:cs="Calibri"/>
          <w:color w:val="000000"/>
        </w:rPr>
      </w:pPr>
      <w:r w:rsidRPr="00852889">
        <w:rPr>
          <w:bCs/>
        </w:rPr>
        <w:t>La Direzione generale per le dighe e le infrastrutture idriche</w:t>
      </w:r>
      <w:r w:rsidR="00C96B69">
        <w:rPr>
          <w:bCs/>
        </w:rPr>
        <w:t xml:space="preserve">, a seguito della </w:t>
      </w:r>
      <w:r w:rsidR="00C96B69" w:rsidRPr="004A2A7D">
        <w:rPr>
          <w:bCs/>
        </w:rPr>
        <w:t xml:space="preserve">ricognizione sullo stato di avanzamento degli interventi di propria competenza a valere sul PSC </w:t>
      </w:r>
      <w:proofErr w:type="spellStart"/>
      <w:r w:rsidR="00C96B69" w:rsidRPr="004A2A7D">
        <w:rPr>
          <w:bCs/>
        </w:rPr>
        <w:t>MiMS</w:t>
      </w:r>
      <w:proofErr w:type="spellEnd"/>
      <w:r w:rsidR="00C96B69" w:rsidRPr="004A2A7D">
        <w:rPr>
          <w:bCs/>
        </w:rPr>
        <w:t xml:space="preserve">, ha comunicato l’esigenza di rimodulare alcuni interventi - ad invarianza complessiva della medesima parte di Piano - per sopravvenute esigenze a seguito della definizione progettuale degli interventi medesimi. In particolare, </w:t>
      </w:r>
      <w:r w:rsidRPr="00852889">
        <w:rPr>
          <w:bCs/>
        </w:rPr>
        <w:t>Viene richiesto incremento del finanziamento da 20,00 M€ a 34,00 M€</w:t>
      </w:r>
      <w:r>
        <w:rPr>
          <w:bCs/>
        </w:rPr>
        <w:t xml:space="preserve"> per l’intervento “</w:t>
      </w:r>
      <w:r w:rsidRPr="00240013">
        <w:rPr>
          <w:rFonts w:ascii="Calibri" w:hAnsi="Calibri" w:cs="Calibri"/>
          <w:color w:val="000000"/>
        </w:rPr>
        <w:t xml:space="preserve">Dighe di </w:t>
      </w:r>
      <w:proofErr w:type="spellStart"/>
      <w:r w:rsidRPr="00240013">
        <w:rPr>
          <w:rFonts w:ascii="Calibri" w:hAnsi="Calibri" w:cs="Calibri"/>
          <w:color w:val="000000"/>
        </w:rPr>
        <w:t>Cumbidanovu</w:t>
      </w:r>
      <w:proofErr w:type="spellEnd"/>
      <w:r w:rsidRPr="00240013">
        <w:rPr>
          <w:rFonts w:ascii="Calibri" w:hAnsi="Calibri" w:cs="Calibri"/>
          <w:color w:val="000000"/>
        </w:rPr>
        <w:t xml:space="preserve"> – Lavori di completamento</w:t>
      </w:r>
      <w:r>
        <w:rPr>
          <w:rFonts w:ascii="Calibri" w:hAnsi="Calibri" w:cs="Calibri"/>
          <w:color w:val="000000"/>
        </w:rPr>
        <w:t>-</w:t>
      </w:r>
      <w:r w:rsidRPr="00240013">
        <w:rPr>
          <w:rFonts w:ascii="Calibri" w:hAnsi="Calibri" w:cs="Calibri"/>
          <w:color w:val="000000"/>
        </w:rPr>
        <w:t>Integrazione finanziamenti regionali</w:t>
      </w:r>
      <w:r>
        <w:rPr>
          <w:rFonts w:ascii="Calibri" w:hAnsi="Calibri" w:cs="Calibri"/>
          <w:color w:val="000000"/>
        </w:rPr>
        <w:t xml:space="preserve">”. La copertura dell’intervento avviene </w:t>
      </w:r>
      <w:r>
        <w:t>mediante l’azzeramento del finanziamento previsto con delibera CIPE 12/2018 per la diga Monti Nieddu del valore di 14,00 M€, intervento non più attuabile con il finanziamento in oggetto in quanto non in linea con le previsioni temporali di attuazione del PSC.</w:t>
      </w:r>
    </w:p>
    <w:p w14:paraId="4DEFA9BB" w14:textId="7E4F4345" w:rsidR="00852889" w:rsidRDefault="00852889" w:rsidP="00852889">
      <w:pPr>
        <w:jc w:val="both"/>
        <w:rPr>
          <w:rFonts w:ascii="Calibri" w:hAnsi="Calibri" w:cs="Calibri"/>
          <w:color w:val="000000"/>
        </w:rPr>
      </w:pPr>
    </w:p>
    <w:p w14:paraId="652F1F3C" w14:textId="77777777" w:rsidR="00B51778" w:rsidRDefault="00B51778" w:rsidP="00B51778">
      <w:pPr>
        <w:shd w:val="clear" w:color="auto" w:fill="FFFFFF"/>
        <w:spacing w:line="360" w:lineRule="auto"/>
        <w:jc w:val="both"/>
        <w:rPr>
          <w:bCs/>
        </w:rPr>
      </w:pPr>
      <w:r>
        <w:rPr>
          <w:bCs/>
        </w:rPr>
        <w:t>S</w:t>
      </w:r>
      <w:r w:rsidRPr="004A2A7D">
        <w:rPr>
          <w:bCs/>
        </w:rPr>
        <w:t>i rappresenta di seguito una tabella riepilogativa della rimodulazione degli interventi afferenti al settore 0</w:t>
      </w:r>
      <w:r>
        <w:rPr>
          <w:bCs/>
        </w:rPr>
        <w:t>7</w:t>
      </w:r>
      <w:r w:rsidRPr="004A2A7D">
        <w:rPr>
          <w:bCs/>
        </w:rPr>
        <w:t>.0</w:t>
      </w:r>
      <w:r>
        <w:rPr>
          <w:bCs/>
        </w:rPr>
        <w:t>1</w:t>
      </w:r>
      <w:r w:rsidRPr="004A2A7D">
        <w:rPr>
          <w:bCs/>
        </w:rP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190"/>
        <w:gridCol w:w="1843"/>
        <w:gridCol w:w="1661"/>
      </w:tblGrid>
      <w:tr w:rsidR="00B51778" w:rsidRPr="00C37A36" w14:paraId="5BC27785" w14:textId="77777777" w:rsidTr="007B08EB">
        <w:tc>
          <w:tcPr>
            <w:tcW w:w="4928" w:type="dxa"/>
            <w:shd w:val="clear" w:color="auto" w:fill="BFBFBF" w:themeFill="background1" w:themeFillShade="BF"/>
            <w:vAlign w:val="center"/>
          </w:tcPr>
          <w:p w14:paraId="5BCE377B" w14:textId="77777777" w:rsidR="00B51778" w:rsidRPr="001201B7" w:rsidRDefault="00B51778" w:rsidP="007B08EB">
            <w:pPr>
              <w:jc w:val="center"/>
              <w:rPr>
                <w:rFonts w:eastAsia="Calibri"/>
                <w:b/>
                <w:bCs/>
              </w:rPr>
            </w:pPr>
            <w:r w:rsidRPr="001201B7">
              <w:rPr>
                <w:rFonts w:eastAsia="Calibri"/>
                <w:b/>
                <w:bCs/>
              </w:rPr>
              <w:t>Intervento</w:t>
            </w:r>
          </w:p>
        </w:tc>
        <w:tc>
          <w:tcPr>
            <w:tcW w:w="1190" w:type="dxa"/>
            <w:shd w:val="clear" w:color="auto" w:fill="BFBFBF" w:themeFill="background1" w:themeFillShade="BF"/>
          </w:tcPr>
          <w:p w14:paraId="11335F19" w14:textId="77777777" w:rsidR="00B51778" w:rsidRPr="003673F2" w:rsidRDefault="00B51778" w:rsidP="007B08EB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Settore di intervento (Ex Asse)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7AD40DC2" w14:textId="77777777" w:rsidR="00B51778" w:rsidRPr="003673F2" w:rsidRDefault="00B51778" w:rsidP="007B08EB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PSC Attuale</w:t>
            </w:r>
          </w:p>
          <w:p w14:paraId="3420B6DA" w14:textId="77777777" w:rsidR="00B51778" w:rsidRPr="003673F2" w:rsidRDefault="00B51778" w:rsidP="007B08EB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M€</w:t>
            </w:r>
          </w:p>
        </w:tc>
        <w:tc>
          <w:tcPr>
            <w:tcW w:w="1661" w:type="dxa"/>
            <w:shd w:val="clear" w:color="auto" w:fill="BFBFBF" w:themeFill="background1" w:themeFillShade="BF"/>
            <w:vAlign w:val="center"/>
          </w:tcPr>
          <w:p w14:paraId="661387E9" w14:textId="77777777" w:rsidR="00B51778" w:rsidRPr="003673F2" w:rsidRDefault="00B51778" w:rsidP="007B08EB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PSC Riprogrammato</w:t>
            </w:r>
          </w:p>
          <w:p w14:paraId="1651D0C3" w14:textId="77777777" w:rsidR="00B51778" w:rsidRPr="003673F2" w:rsidRDefault="00B51778" w:rsidP="007B08EB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M€</w:t>
            </w:r>
          </w:p>
        </w:tc>
      </w:tr>
      <w:tr w:rsidR="00B51778" w:rsidRPr="00070114" w14:paraId="1A31CDFC" w14:textId="77777777" w:rsidTr="007B08EB">
        <w:trPr>
          <w:trHeight w:val="666"/>
        </w:trPr>
        <w:tc>
          <w:tcPr>
            <w:tcW w:w="4928" w:type="dxa"/>
            <w:shd w:val="clear" w:color="auto" w:fill="auto"/>
            <w:vAlign w:val="center"/>
          </w:tcPr>
          <w:p w14:paraId="4E700960" w14:textId="77777777" w:rsidR="00B51778" w:rsidRPr="001201B7" w:rsidRDefault="00B51778" w:rsidP="007B08EB">
            <w:pPr>
              <w:jc w:val="both"/>
              <w:rPr>
                <w:rFonts w:eastAsia="Calibri"/>
              </w:rPr>
            </w:pPr>
            <w:r w:rsidRPr="00A644F2">
              <w:rPr>
                <w:rFonts w:ascii="Segoe UI" w:hAnsi="Segoe UI" w:cs="Segoe UI"/>
                <w:i/>
                <w:iCs/>
                <w:color w:val="242424"/>
              </w:rPr>
              <w:t>“Progettazione del ponte definitivo e viabilità alternativa in sostituzione del ponte storico “Buriano”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B247C78" w14:textId="50D99952" w:rsidR="00B51778" w:rsidRPr="001201B7" w:rsidRDefault="00B51778" w:rsidP="00B51778">
            <w:pPr>
              <w:jc w:val="center"/>
              <w:rPr>
                <w:rFonts w:eastAsia="Calibri"/>
              </w:rPr>
            </w:pPr>
            <w:r w:rsidRPr="001201B7">
              <w:rPr>
                <w:rFonts w:eastAsia="Calibri"/>
              </w:rPr>
              <w:t>0</w:t>
            </w:r>
            <w:r>
              <w:rPr>
                <w:rFonts w:eastAsia="Calibri"/>
              </w:rPr>
              <w:t>5</w:t>
            </w:r>
            <w:r w:rsidRPr="001201B7">
              <w:rPr>
                <w:rFonts w:eastAsia="Calibri"/>
              </w:rPr>
              <w:t>.0</w:t>
            </w:r>
            <w:r>
              <w:rPr>
                <w:rFonts w:eastAsia="Calibri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C7E436" w14:textId="6FB98D63" w:rsidR="00B51778" w:rsidRPr="001201B7" w:rsidRDefault="00B51778" w:rsidP="007B08EB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20,00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6C8A8C35" w14:textId="063C147E" w:rsidR="00B51778" w:rsidRPr="001201B7" w:rsidRDefault="00B51778" w:rsidP="007B08E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34,00</w:t>
            </w:r>
          </w:p>
        </w:tc>
      </w:tr>
      <w:tr w:rsidR="00B51778" w:rsidRPr="00070114" w14:paraId="7F2E0850" w14:textId="77777777" w:rsidTr="007B08EB">
        <w:tc>
          <w:tcPr>
            <w:tcW w:w="4928" w:type="dxa"/>
            <w:shd w:val="clear" w:color="auto" w:fill="auto"/>
            <w:vAlign w:val="center"/>
          </w:tcPr>
          <w:p w14:paraId="03B8095A" w14:textId="77777777" w:rsidR="00B51778" w:rsidRPr="001201B7" w:rsidRDefault="00B51778" w:rsidP="007B08EB">
            <w:pPr>
              <w:jc w:val="both"/>
              <w:rPr>
                <w:rFonts w:eastAsia="Calibri"/>
              </w:rPr>
            </w:pPr>
            <w:r w:rsidRPr="00A644F2">
              <w:rPr>
                <w:rFonts w:ascii="Segoe UI" w:hAnsi="Segoe UI" w:cs="Segoe UI"/>
                <w:i/>
                <w:iCs/>
                <w:color w:val="242424"/>
              </w:rPr>
              <w:t>“Realizzazione del ponte provvisorio per la viabilità alternativa al ponte storico “Buriano”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464B7C24" w14:textId="55D80EA9" w:rsidR="00B51778" w:rsidRPr="001201B7" w:rsidRDefault="00B51778" w:rsidP="007B08EB">
            <w:pPr>
              <w:jc w:val="center"/>
              <w:rPr>
                <w:rFonts w:eastAsia="Calibri"/>
              </w:rPr>
            </w:pPr>
            <w:r w:rsidRPr="001201B7">
              <w:rPr>
                <w:rFonts w:eastAsia="Calibri"/>
              </w:rPr>
              <w:t>0</w:t>
            </w:r>
            <w:r>
              <w:rPr>
                <w:rFonts w:eastAsia="Calibri"/>
              </w:rPr>
              <w:t>5</w:t>
            </w:r>
            <w:r w:rsidRPr="001201B7">
              <w:rPr>
                <w:rFonts w:eastAsia="Calibri"/>
              </w:rPr>
              <w:t>.0</w:t>
            </w:r>
            <w:r>
              <w:rPr>
                <w:rFonts w:eastAsia="Calibri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E63EA1" w14:textId="193169A3" w:rsidR="00B51778" w:rsidRPr="001201B7" w:rsidRDefault="00B51778" w:rsidP="007B08EB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14,00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3FD8041" w14:textId="38356737" w:rsidR="00B51778" w:rsidRPr="001201B7" w:rsidRDefault="00B51778" w:rsidP="007B08E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</w:tbl>
    <w:p w14:paraId="1B6640BF" w14:textId="77777777" w:rsidR="008A1D40" w:rsidRDefault="008A1D40" w:rsidP="00DB4AF2">
      <w:pPr>
        <w:shd w:val="clear" w:color="auto" w:fill="FFFFFF"/>
        <w:spacing w:line="360" w:lineRule="auto"/>
        <w:jc w:val="both"/>
        <w:rPr>
          <w:b/>
          <w:bCs/>
        </w:rPr>
      </w:pPr>
    </w:p>
    <w:p w14:paraId="601529B8" w14:textId="77777777" w:rsidR="008A1D40" w:rsidRDefault="008A1D40" w:rsidP="00DB4AF2">
      <w:pPr>
        <w:shd w:val="clear" w:color="auto" w:fill="FFFFFF"/>
        <w:spacing w:line="360" w:lineRule="auto"/>
        <w:jc w:val="both"/>
        <w:rPr>
          <w:b/>
          <w:bCs/>
        </w:rPr>
      </w:pPr>
    </w:p>
    <w:p w14:paraId="1F4A9D8D" w14:textId="77777777" w:rsidR="008A1D40" w:rsidRDefault="008A1D40" w:rsidP="00DB4AF2">
      <w:pPr>
        <w:shd w:val="clear" w:color="auto" w:fill="FFFFFF"/>
        <w:spacing w:line="360" w:lineRule="auto"/>
        <w:jc w:val="both"/>
        <w:rPr>
          <w:b/>
          <w:bCs/>
        </w:rPr>
      </w:pPr>
    </w:p>
    <w:p w14:paraId="64C64865" w14:textId="26EE4E9D" w:rsidR="00DB4AF2" w:rsidRPr="00802771" w:rsidRDefault="00DB4AF2" w:rsidP="00DB4AF2">
      <w:pPr>
        <w:shd w:val="clear" w:color="auto" w:fill="FFFFFF"/>
        <w:spacing w:line="360" w:lineRule="auto"/>
        <w:jc w:val="both"/>
        <w:rPr>
          <w:b/>
          <w:bCs/>
        </w:rPr>
      </w:pPr>
      <w:r w:rsidRPr="00802771">
        <w:rPr>
          <w:b/>
          <w:bCs/>
        </w:rPr>
        <w:lastRenderedPageBreak/>
        <w:t>Tabella sinottica di riprogrammazione:</w:t>
      </w:r>
    </w:p>
    <w:p w14:paraId="50F6906E" w14:textId="6E62776F" w:rsidR="00AE5A46" w:rsidRPr="00DB4AF2" w:rsidRDefault="00DB4AF2" w:rsidP="00DB4AF2">
      <w:pPr>
        <w:shd w:val="clear" w:color="auto" w:fill="FFFFFF"/>
        <w:spacing w:after="240" w:line="360" w:lineRule="auto"/>
        <w:jc w:val="both"/>
      </w:pPr>
      <w:r w:rsidRPr="00802771">
        <w:t xml:space="preserve">Si rappresenta di seguito </w:t>
      </w:r>
      <w:r>
        <w:t xml:space="preserve">la </w:t>
      </w:r>
      <w:r w:rsidRPr="00802771">
        <w:t xml:space="preserve">tabella sinottica </w:t>
      </w:r>
      <w:r>
        <w:t xml:space="preserve">relativa alla </w:t>
      </w:r>
      <w:r w:rsidRPr="00802771">
        <w:t xml:space="preserve">riprogrammazione complessiva degli interventi a valere sul PSC </w:t>
      </w:r>
      <w:proofErr w:type="spellStart"/>
      <w:r w:rsidRPr="00802771">
        <w:t>MiMS</w:t>
      </w:r>
      <w:proofErr w:type="spellEnd"/>
      <w:r>
        <w:t>: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934"/>
        <w:gridCol w:w="1639"/>
        <w:gridCol w:w="829"/>
        <w:gridCol w:w="1038"/>
        <w:gridCol w:w="1908"/>
        <w:gridCol w:w="881"/>
        <w:gridCol w:w="986"/>
      </w:tblGrid>
      <w:tr w:rsidR="00852889" w14:paraId="61E846EB" w14:textId="77777777" w:rsidTr="00852889">
        <w:tc>
          <w:tcPr>
            <w:tcW w:w="1413" w:type="dxa"/>
            <w:shd w:val="clear" w:color="auto" w:fill="4472C4" w:themeFill="accent1"/>
          </w:tcPr>
          <w:p w14:paraId="65E35390" w14:textId="304450A3" w:rsidR="00DB4AF2" w:rsidRPr="00DB4AF2" w:rsidRDefault="00DB4AF2">
            <w:pPr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 xml:space="preserve">Regione </w:t>
            </w:r>
          </w:p>
        </w:tc>
        <w:tc>
          <w:tcPr>
            <w:tcW w:w="934" w:type="dxa"/>
            <w:shd w:val="clear" w:color="auto" w:fill="4472C4" w:themeFill="accent1"/>
          </w:tcPr>
          <w:p w14:paraId="5D09AD34" w14:textId="42E6CE9C" w:rsidR="00DB4AF2" w:rsidRPr="00DB4AF2" w:rsidRDefault="00DB4AF2">
            <w:pPr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 xml:space="preserve">Direzione Generale competente </w:t>
            </w:r>
          </w:p>
        </w:tc>
        <w:tc>
          <w:tcPr>
            <w:tcW w:w="1639" w:type="dxa"/>
            <w:shd w:val="clear" w:color="auto" w:fill="4472C4" w:themeFill="accent1"/>
          </w:tcPr>
          <w:p w14:paraId="1E409CDC" w14:textId="77777777" w:rsidR="00DB4AF2" w:rsidRPr="00DB4AF2" w:rsidRDefault="00DB4AF2">
            <w:pPr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 xml:space="preserve">PSC Attuale </w:t>
            </w:r>
          </w:p>
          <w:p w14:paraId="57468153" w14:textId="63D9312E" w:rsidR="00DB4AF2" w:rsidRPr="00DB4AF2" w:rsidRDefault="00DB4AF2">
            <w:pPr>
              <w:rPr>
                <w:color w:val="FFFFFF" w:themeColor="background1"/>
              </w:rPr>
            </w:pPr>
          </w:p>
        </w:tc>
        <w:tc>
          <w:tcPr>
            <w:tcW w:w="829" w:type="dxa"/>
            <w:shd w:val="clear" w:color="auto" w:fill="4472C4" w:themeFill="accent1"/>
          </w:tcPr>
          <w:p w14:paraId="46DC3A66" w14:textId="21BDA3AC" w:rsidR="00DB4AF2" w:rsidRPr="00DB4AF2" w:rsidRDefault="00DB4AF2">
            <w:pPr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M</w:t>
            </w:r>
            <w:r>
              <w:rPr>
                <w:rFonts w:ascii="Calibri" w:hAnsi="Calibri" w:cs="Calibri"/>
                <w:b/>
                <w:bCs/>
                <w:color w:val="FFFFFF"/>
              </w:rPr>
              <w:t>€</w:t>
            </w:r>
          </w:p>
        </w:tc>
        <w:tc>
          <w:tcPr>
            <w:tcW w:w="1038" w:type="dxa"/>
            <w:shd w:val="clear" w:color="auto" w:fill="4472C4" w:themeFill="accent1"/>
          </w:tcPr>
          <w:p w14:paraId="09B92E74" w14:textId="3FB3F0E6" w:rsidR="00DB4AF2" w:rsidRPr="00DB4AF2" w:rsidRDefault="00DB4AF2">
            <w:pPr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 xml:space="preserve">Settore di intervento attuale </w:t>
            </w:r>
          </w:p>
        </w:tc>
        <w:tc>
          <w:tcPr>
            <w:tcW w:w="1908" w:type="dxa"/>
            <w:shd w:val="clear" w:color="auto" w:fill="4472C4" w:themeFill="accent1"/>
          </w:tcPr>
          <w:p w14:paraId="5B728EC8" w14:textId="77777777" w:rsidR="00DB4AF2" w:rsidRPr="00DB4AF2" w:rsidRDefault="00DB4AF2">
            <w:pPr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PSC Riprogrammazione</w:t>
            </w:r>
          </w:p>
          <w:p w14:paraId="2037D1FD" w14:textId="48B8250F" w:rsidR="00DB4AF2" w:rsidRPr="00DB4AF2" w:rsidRDefault="00DB4AF2">
            <w:pPr>
              <w:rPr>
                <w:color w:val="FFFFFF" w:themeColor="background1"/>
              </w:rPr>
            </w:pPr>
          </w:p>
        </w:tc>
        <w:tc>
          <w:tcPr>
            <w:tcW w:w="881" w:type="dxa"/>
            <w:shd w:val="clear" w:color="auto" w:fill="4472C4" w:themeFill="accent1"/>
          </w:tcPr>
          <w:p w14:paraId="187F9315" w14:textId="4E545163" w:rsidR="00DB4AF2" w:rsidRPr="00DB4AF2" w:rsidRDefault="00DB4AF2">
            <w:pPr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M</w:t>
            </w:r>
            <w:r>
              <w:rPr>
                <w:rFonts w:ascii="Calibri" w:hAnsi="Calibri" w:cs="Calibri"/>
                <w:b/>
                <w:bCs/>
                <w:color w:val="FFFFFF"/>
              </w:rPr>
              <w:t>€</w:t>
            </w:r>
          </w:p>
        </w:tc>
        <w:tc>
          <w:tcPr>
            <w:tcW w:w="986" w:type="dxa"/>
            <w:shd w:val="clear" w:color="auto" w:fill="4472C4" w:themeFill="accent1"/>
          </w:tcPr>
          <w:p w14:paraId="713A3AA2" w14:textId="4BC256D1" w:rsidR="00DB4AF2" w:rsidRPr="00DB4AF2" w:rsidRDefault="00DB4AF2">
            <w:pPr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 xml:space="preserve">Settore di intervento a tendere </w:t>
            </w:r>
          </w:p>
        </w:tc>
      </w:tr>
      <w:tr w:rsidR="00DB4AF2" w14:paraId="6021BB42" w14:textId="77777777" w:rsidTr="00852889">
        <w:tc>
          <w:tcPr>
            <w:tcW w:w="1413" w:type="dxa"/>
          </w:tcPr>
          <w:p w14:paraId="26F59F22" w14:textId="3C16ECAE" w:rsidR="00DB4AF2" w:rsidRDefault="00DB4AF2">
            <w:r>
              <w:t xml:space="preserve">Sardegna </w:t>
            </w:r>
          </w:p>
        </w:tc>
        <w:tc>
          <w:tcPr>
            <w:tcW w:w="934" w:type="dxa"/>
          </w:tcPr>
          <w:p w14:paraId="37E69532" w14:textId="3DB5B5D9" w:rsidR="00DB4AF2" w:rsidRDefault="00DB4AF2">
            <w:r>
              <w:t>DG Ferro</w:t>
            </w:r>
          </w:p>
        </w:tc>
        <w:tc>
          <w:tcPr>
            <w:tcW w:w="1639" w:type="dxa"/>
          </w:tcPr>
          <w:p w14:paraId="5FAE7337" w14:textId="74867B36" w:rsidR="00852889" w:rsidRPr="00240013" w:rsidRDefault="00DB4AF2" w:rsidP="00852889">
            <w:pPr>
              <w:rPr>
                <w:rFonts w:ascii="Calibri" w:hAnsi="Calibri" w:cs="Calibri"/>
                <w:color w:val="000000"/>
              </w:rPr>
            </w:pPr>
            <w:r>
              <w:t>“</w:t>
            </w:r>
            <w:r w:rsidR="00852889" w:rsidRPr="00240013">
              <w:rPr>
                <w:rFonts w:ascii="Calibri" w:hAnsi="Calibri" w:cs="Calibri"/>
                <w:color w:val="000000"/>
              </w:rPr>
              <w:t>Dig</w:t>
            </w:r>
            <w:r w:rsidR="00852889">
              <w:rPr>
                <w:rFonts w:ascii="Calibri" w:hAnsi="Calibri" w:cs="Calibri"/>
                <w:color w:val="000000"/>
              </w:rPr>
              <w:t>a</w:t>
            </w:r>
            <w:r w:rsidR="00852889" w:rsidRPr="00240013">
              <w:rPr>
                <w:rFonts w:ascii="Calibri" w:hAnsi="Calibri" w:cs="Calibri"/>
                <w:color w:val="000000"/>
              </w:rPr>
              <w:t xml:space="preserve"> di </w:t>
            </w:r>
            <w:proofErr w:type="spellStart"/>
            <w:r w:rsidR="00852889" w:rsidRPr="00240013">
              <w:rPr>
                <w:rFonts w:ascii="Calibri" w:hAnsi="Calibri" w:cs="Calibri"/>
                <w:color w:val="000000"/>
              </w:rPr>
              <w:t>Cumbidanovu</w:t>
            </w:r>
            <w:proofErr w:type="spellEnd"/>
            <w:r w:rsidR="00852889" w:rsidRPr="00240013">
              <w:rPr>
                <w:rFonts w:ascii="Calibri" w:hAnsi="Calibri" w:cs="Calibri"/>
                <w:color w:val="000000"/>
              </w:rPr>
              <w:t xml:space="preserve"> – Lavori di completamento</w:t>
            </w:r>
          </w:p>
          <w:p w14:paraId="23F681B2" w14:textId="4286FDFD" w:rsidR="00DB4AF2" w:rsidRDefault="00852889" w:rsidP="00852889">
            <w:r w:rsidRPr="00240013">
              <w:rPr>
                <w:rFonts w:ascii="Calibri" w:hAnsi="Calibri" w:cs="Calibri"/>
                <w:color w:val="000000"/>
              </w:rPr>
              <w:t>Integrazione finanziamenti regionali</w:t>
            </w:r>
          </w:p>
        </w:tc>
        <w:tc>
          <w:tcPr>
            <w:tcW w:w="829" w:type="dxa"/>
          </w:tcPr>
          <w:p w14:paraId="42DA5E09" w14:textId="6CB4AFA5" w:rsidR="00DB4AF2" w:rsidRDefault="00852889">
            <w:r>
              <w:t>20</w:t>
            </w:r>
            <w:r w:rsidR="00DB4AF2">
              <w:t>,00</w:t>
            </w:r>
          </w:p>
        </w:tc>
        <w:tc>
          <w:tcPr>
            <w:tcW w:w="1038" w:type="dxa"/>
          </w:tcPr>
          <w:p w14:paraId="4E5646FA" w14:textId="5CDBAB28" w:rsidR="00DB4AF2" w:rsidRDefault="00DB4AF2">
            <w:r>
              <w:t>0</w:t>
            </w:r>
            <w:r w:rsidR="00852889">
              <w:t>5</w:t>
            </w:r>
            <w:r>
              <w:t>.02</w:t>
            </w:r>
          </w:p>
        </w:tc>
        <w:tc>
          <w:tcPr>
            <w:tcW w:w="1908" w:type="dxa"/>
          </w:tcPr>
          <w:p w14:paraId="6DAE7767" w14:textId="06BA5C28" w:rsidR="00852889" w:rsidRPr="00240013" w:rsidRDefault="00852889" w:rsidP="0085288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“</w:t>
            </w:r>
            <w:r w:rsidRPr="00240013">
              <w:rPr>
                <w:rFonts w:ascii="Calibri" w:hAnsi="Calibri" w:cs="Calibri"/>
                <w:color w:val="000000"/>
              </w:rPr>
              <w:t>Dig</w:t>
            </w:r>
            <w:r>
              <w:rPr>
                <w:rFonts w:ascii="Calibri" w:hAnsi="Calibri" w:cs="Calibri"/>
                <w:color w:val="000000"/>
              </w:rPr>
              <w:t>a</w:t>
            </w:r>
            <w:r w:rsidRPr="00240013">
              <w:rPr>
                <w:rFonts w:ascii="Calibri" w:hAnsi="Calibri" w:cs="Calibri"/>
                <w:color w:val="000000"/>
              </w:rPr>
              <w:t xml:space="preserve"> di </w:t>
            </w:r>
            <w:proofErr w:type="spellStart"/>
            <w:r w:rsidRPr="00240013">
              <w:rPr>
                <w:rFonts w:ascii="Calibri" w:hAnsi="Calibri" w:cs="Calibri"/>
                <w:color w:val="000000"/>
              </w:rPr>
              <w:t>Cumbidanovu</w:t>
            </w:r>
            <w:proofErr w:type="spellEnd"/>
            <w:r w:rsidRPr="00240013">
              <w:rPr>
                <w:rFonts w:ascii="Calibri" w:hAnsi="Calibri" w:cs="Calibri"/>
                <w:color w:val="000000"/>
              </w:rPr>
              <w:t xml:space="preserve"> – Lavori di completamento</w:t>
            </w:r>
          </w:p>
          <w:p w14:paraId="5EEDB824" w14:textId="5A4AD4CD" w:rsidR="00DB4AF2" w:rsidRDefault="00852889" w:rsidP="00852889">
            <w:r w:rsidRPr="00240013">
              <w:rPr>
                <w:rFonts w:ascii="Calibri" w:hAnsi="Calibri" w:cs="Calibri"/>
                <w:color w:val="000000"/>
              </w:rPr>
              <w:t>Integrazione finanziamenti regionali</w:t>
            </w:r>
            <w:r>
              <w:rPr>
                <w:rFonts w:ascii="Calibri" w:hAnsi="Calibri" w:cs="Calibri"/>
                <w:color w:val="000000"/>
              </w:rPr>
              <w:t>”</w:t>
            </w:r>
          </w:p>
        </w:tc>
        <w:tc>
          <w:tcPr>
            <w:tcW w:w="881" w:type="dxa"/>
          </w:tcPr>
          <w:p w14:paraId="60BE1651" w14:textId="56DB3622" w:rsidR="00DB4AF2" w:rsidRDefault="00852889">
            <w:r>
              <w:t>3</w:t>
            </w:r>
            <w:r w:rsidR="00DB4AF2">
              <w:t>4,00</w:t>
            </w:r>
          </w:p>
        </w:tc>
        <w:tc>
          <w:tcPr>
            <w:tcW w:w="986" w:type="dxa"/>
          </w:tcPr>
          <w:p w14:paraId="776B0813" w14:textId="7B1C60A1" w:rsidR="00DB4AF2" w:rsidRDefault="00DB4AF2">
            <w:r>
              <w:t>07.02</w:t>
            </w:r>
          </w:p>
        </w:tc>
      </w:tr>
    </w:tbl>
    <w:p w14:paraId="371836F1" w14:textId="77777777" w:rsidR="003E4BCC" w:rsidRDefault="003E4BCC"/>
    <w:sectPr w:rsidR="003E4B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83995"/>
    <w:multiLevelType w:val="hybridMultilevel"/>
    <w:tmpl w:val="F53C81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6576E"/>
    <w:multiLevelType w:val="hybridMultilevel"/>
    <w:tmpl w:val="B7780E64"/>
    <w:lvl w:ilvl="0" w:tplc="C82CE46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ACB"/>
    <w:rsid w:val="00002ACB"/>
    <w:rsid w:val="00064FD4"/>
    <w:rsid w:val="00112FD6"/>
    <w:rsid w:val="001307F4"/>
    <w:rsid w:val="0021433F"/>
    <w:rsid w:val="00240013"/>
    <w:rsid w:val="002D3040"/>
    <w:rsid w:val="002E53DB"/>
    <w:rsid w:val="003229A3"/>
    <w:rsid w:val="00380B2A"/>
    <w:rsid w:val="003E4BCC"/>
    <w:rsid w:val="004B2193"/>
    <w:rsid w:val="00556ED3"/>
    <w:rsid w:val="00584031"/>
    <w:rsid w:val="0058722D"/>
    <w:rsid w:val="00640D39"/>
    <w:rsid w:val="00671033"/>
    <w:rsid w:val="007147BF"/>
    <w:rsid w:val="00761F02"/>
    <w:rsid w:val="00762C5F"/>
    <w:rsid w:val="007C3E9A"/>
    <w:rsid w:val="007E6F6A"/>
    <w:rsid w:val="007E7B8C"/>
    <w:rsid w:val="008168BC"/>
    <w:rsid w:val="00852889"/>
    <w:rsid w:val="008A1D40"/>
    <w:rsid w:val="0096145A"/>
    <w:rsid w:val="009970E7"/>
    <w:rsid w:val="00A066DD"/>
    <w:rsid w:val="00A94146"/>
    <w:rsid w:val="00AE5A46"/>
    <w:rsid w:val="00B24800"/>
    <w:rsid w:val="00B51778"/>
    <w:rsid w:val="00B92302"/>
    <w:rsid w:val="00BA43F6"/>
    <w:rsid w:val="00BC6330"/>
    <w:rsid w:val="00BD156C"/>
    <w:rsid w:val="00C653F0"/>
    <w:rsid w:val="00C96B69"/>
    <w:rsid w:val="00D31FED"/>
    <w:rsid w:val="00DB325A"/>
    <w:rsid w:val="00DB4AF2"/>
    <w:rsid w:val="00DC7FE8"/>
    <w:rsid w:val="00E01FCA"/>
    <w:rsid w:val="00E05A31"/>
    <w:rsid w:val="00E07EC0"/>
    <w:rsid w:val="00E80AAF"/>
    <w:rsid w:val="00EC3BFB"/>
    <w:rsid w:val="00ED1242"/>
    <w:rsid w:val="00FE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138CD"/>
  <w15:chartTrackingRefBased/>
  <w15:docId w15:val="{3F4C75B3-A56E-417E-B512-525BDD230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5A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E5A46"/>
    <w:pPr>
      <w:ind w:left="720"/>
      <w:contextualSpacing/>
    </w:pPr>
  </w:style>
  <w:style w:type="table" w:styleId="Grigliatabella">
    <w:name w:val="Table Grid"/>
    <w:basedOn w:val="Tabellanormale"/>
    <w:uiPriority w:val="39"/>
    <w:rsid w:val="00AE5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53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4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B02F1337A46DA4D82579C07702E5D12" ma:contentTypeVersion="15" ma:contentTypeDescription="Creare un nuovo documento." ma:contentTypeScope="" ma:versionID="5b4884e1331e23b76d5f425991577f90">
  <xsd:schema xmlns:xsd="http://www.w3.org/2001/XMLSchema" xmlns:xs="http://www.w3.org/2001/XMLSchema" xmlns:p="http://schemas.microsoft.com/office/2006/metadata/properties" xmlns:ns2="eb19f1b8-c8f9-4fea-859a-bc35bf60a6de" xmlns:ns3="7936fec0-31b0-44b6-8b3c-678a174bc13c" xmlns:ns4="575aaa4b-f690-4c6a-85b9-dfff0b2169db" targetNamespace="http://schemas.microsoft.com/office/2006/metadata/properties" ma:root="true" ma:fieldsID="aaa0d65ecac2631a12eb97d356ca4260" ns2:_="" ns3:_="" ns4:_="">
    <xsd:import namespace="eb19f1b8-c8f9-4fea-859a-bc35bf60a6de"/>
    <xsd:import namespace="7936fec0-31b0-44b6-8b3c-678a174bc13c"/>
    <xsd:import namespace="575aaa4b-f690-4c6a-85b9-dfff0b2169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19f1b8-c8f9-4fea-859a-bc35bf60a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6fec0-31b0-44b6-8b3c-678a174bc13c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231eaf0-06eb-452c-b1ac-c1fa707d5eea}" ma:internalName="TaxCatchAll" ma:showField="CatchAllData" ma:web="575aaa4b-f690-4c6a-85b9-dfff0b2169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aaa4b-f690-4c6a-85b9-dfff0b2169d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36fec0-31b0-44b6-8b3c-678a174bc13c" xsi:nil="true"/>
    <lcf76f155ced4ddcb4097134ff3c332f xmlns="eb19f1b8-c8f9-4fea-859a-bc35bf60a6d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EF5FE7-E9CB-4BE2-8C9A-77EFCB71AF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632C1A-1EB3-4D09-8FF9-94E4DF5CCC7D}"/>
</file>

<file path=customXml/itemProps3.xml><?xml version="1.0" encoding="utf-8"?>
<ds:datastoreItem xmlns:ds="http://schemas.openxmlformats.org/officeDocument/2006/customXml" ds:itemID="{854018A8-465E-4439-9843-9CE774F0EF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Quarchioni Andrea</dc:creator>
  <cp:keywords/>
  <dc:description/>
  <cp:lastModifiedBy>Quarchioni Andrea</cp:lastModifiedBy>
  <cp:revision>14</cp:revision>
  <dcterms:created xsi:type="dcterms:W3CDTF">2022-03-24T18:44:00Z</dcterms:created>
  <dcterms:modified xsi:type="dcterms:W3CDTF">2022-04-06T15:00:00Z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0x0101004B02F1337A46DA4D82579C07702E5D12</vt:lpwstr>
  </property>
</Properties>
</file>